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29557891" w:rsidR="00931D86" w:rsidRDefault="00632897">
      <w:pPr>
        <w:pStyle w:val="RappSCtexte"/>
        <w:tabs>
          <w:tab w:val="clear" w:pos="4674"/>
          <w:tab w:val="left" w:pos="1373"/>
        </w:tabs>
        <w:jc w:val="center"/>
        <w:rPr>
          <w:rFonts w:ascii="Arial" w:hAnsi="Arial" w:cs="Arial"/>
          <w:b/>
          <w:bCs/>
          <w:color w:val="FFFFFF" w:themeColor="background1"/>
          <w:sz w:val="24"/>
        </w:rPr>
      </w:pPr>
      <w:r w:rsidRPr="005E5260">
        <w:rPr>
          <w:b/>
          <w:color w:val="FFFFFF" w:themeColor="background1"/>
          <w:sz w:val="24"/>
        </w:rPr>
        <w:t>N°251000</w:t>
      </w:r>
      <w:r w:rsidR="00C66767">
        <w:rPr>
          <w:b/>
          <w:color w:val="FFFFFF" w:themeColor="background1"/>
          <w:sz w:val="24"/>
        </w:rPr>
        <w:t>1</w:t>
      </w:r>
      <w:r w:rsidR="00E722BE">
        <w:rPr>
          <w:b/>
          <w:color w:val="FFFFFF" w:themeColor="background1"/>
          <w:sz w:val="24"/>
        </w:rPr>
        <w:t>87</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186A4F48" w:rsidR="000E2F18" w:rsidRDefault="00C66767">
      <w:pPr>
        <w:pStyle w:val="RappSCtexte"/>
        <w:tabs>
          <w:tab w:val="left" w:pos="1373"/>
        </w:tabs>
        <w:jc w:val="center"/>
        <w:rPr>
          <w:rFonts w:ascii="Arial" w:hAnsi="Arial" w:cs="Arial"/>
          <w:b/>
          <w:bCs/>
          <w:color w:val="FFFFFF" w:themeColor="background1"/>
          <w:sz w:val="32"/>
          <w:szCs w:val="28"/>
        </w:rPr>
      </w:pPr>
      <w:r w:rsidRPr="00C66767">
        <w:rPr>
          <w:rFonts w:ascii="Arial" w:hAnsi="Arial" w:cs="Arial"/>
          <w:b/>
          <w:bCs/>
          <w:color w:val="FFFFFF" w:themeColor="background1"/>
          <w:sz w:val="32"/>
          <w:szCs w:val="28"/>
        </w:rPr>
        <w:t xml:space="preserve">Travaux de </w:t>
      </w:r>
      <w:r w:rsidR="00C30C33">
        <w:rPr>
          <w:rFonts w:ascii="Arial" w:hAnsi="Arial" w:cs="Arial"/>
          <w:b/>
          <w:bCs/>
          <w:color w:val="FFFFFF" w:themeColor="background1"/>
          <w:sz w:val="32"/>
          <w:szCs w:val="28"/>
        </w:rPr>
        <w:t xml:space="preserve">VRD en vue de travaux de </w:t>
      </w:r>
      <w:r w:rsidRPr="00C66767">
        <w:rPr>
          <w:rFonts w:ascii="Arial" w:hAnsi="Arial" w:cs="Arial"/>
          <w:b/>
          <w:bCs/>
          <w:color w:val="FFFFFF" w:themeColor="background1"/>
          <w:sz w:val="32"/>
          <w:szCs w:val="28"/>
        </w:rPr>
        <w:t>réfection de l’étanchéité du bâtiment 500</w:t>
      </w:r>
    </w:p>
    <w:p w14:paraId="486D1E04" w14:textId="60717C04" w:rsidR="0012677B" w:rsidRDefault="0012677B">
      <w:pPr>
        <w:pStyle w:val="RappSCtexte"/>
        <w:tabs>
          <w:tab w:val="left" w:pos="1373"/>
        </w:tabs>
        <w:jc w:val="center"/>
        <w:rPr>
          <w:rFonts w:ascii="Arial" w:hAnsi="Arial" w:cs="Arial"/>
          <w:b/>
          <w:bCs/>
          <w:color w:val="FFFFFF" w:themeColor="background1"/>
          <w:sz w:val="32"/>
          <w:szCs w:val="28"/>
        </w:rPr>
      </w:pPr>
    </w:p>
    <w:p w14:paraId="7CAF9E62" w14:textId="783F8B31" w:rsidR="0012677B" w:rsidRDefault="0012677B">
      <w:pPr>
        <w:pStyle w:val="RappSCtexte"/>
        <w:tabs>
          <w:tab w:val="left" w:pos="1373"/>
        </w:tabs>
        <w:jc w:val="center"/>
        <w:rPr>
          <w:rFonts w:ascii="Arial" w:hAnsi="Arial" w:cs="Arial"/>
          <w:b/>
          <w:bCs/>
          <w:color w:val="FFFFFF" w:themeColor="background1"/>
          <w:sz w:val="32"/>
          <w:szCs w:val="28"/>
        </w:rPr>
      </w:pP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44F650C7" w14:textId="6CCE6558" w:rsidR="00931D86" w:rsidRDefault="00931D86">
      <w:pPr>
        <w:pStyle w:val="RappSCtexte"/>
        <w:tabs>
          <w:tab w:val="left" w:pos="1373"/>
        </w:tabs>
        <w:jc w:val="center"/>
        <w:rPr>
          <w:rFonts w:ascii="Arial" w:hAnsi="Arial" w:cs="Arial"/>
          <w:b/>
          <w:bCs/>
          <w:color w:val="FFFFFF" w:themeColor="background1"/>
          <w:sz w:val="24"/>
        </w:rPr>
      </w:pPr>
    </w:p>
    <w:p w14:paraId="4512D542" w14:textId="77777777" w:rsidR="00657055" w:rsidRDefault="00657055">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34B1EA27"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w:t>
      </w:r>
      <w:r w:rsidR="00657055" w:rsidRPr="00657055">
        <w:rPr>
          <w:rFonts w:ascii="Arial" w:hAnsi="Arial" w:cs="Arial"/>
          <w:bCs/>
          <w:color w:val="FFFFFF" w:themeColor="background1"/>
          <w:sz w:val="24"/>
        </w:rPr>
        <w:t>procédure adaptée conformément à l’article L2123-1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50D54E5D" w14:textId="1476C523" w:rsidR="00816F0E" w:rsidRPr="005E5260" w:rsidRDefault="00632897">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history="1">
            <w:r w:rsidR="00816F0E" w:rsidRPr="00805D06">
              <w:rPr>
                <w:rStyle w:val="Lienhypertexte"/>
                <w:rFonts w:ascii="Arial" w:hAnsi="Arial"/>
                <w:noProof/>
                <w:lang w:eastAsia="en-US"/>
                <w14:ligatures w14:val="standardContextual"/>
              </w:rPr>
              <w:t>ARTICLE 1 – CONTRACTANT(S)</w:t>
            </w:r>
            <w:r w:rsidR="00816F0E">
              <w:rPr>
                <w:noProof/>
                <w:webHidden/>
              </w:rPr>
              <w:tab/>
            </w:r>
            <w:r w:rsidR="00816F0E">
              <w:rPr>
                <w:noProof/>
                <w:webHidden/>
              </w:rPr>
              <w:fldChar w:fldCharType="begin"/>
            </w:r>
            <w:r w:rsidR="00816F0E">
              <w:rPr>
                <w:noProof/>
                <w:webHidden/>
              </w:rPr>
              <w:instrText xml:space="preserve"> PAGEREF _Toc201762031 \h </w:instrText>
            </w:r>
            <w:r w:rsidR="00816F0E">
              <w:rPr>
                <w:noProof/>
                <w:webHidden/>
              </w:rPr>
            </w:r>
            <w:r w:rsidR="00816F0E">
              <w:rPr>
                <w:noProof/>
                <w:webHidden/>
              </w:rPr>
              <w:fldChar w:fldCharType="separate"/>
            </w:r>
            <w:r w:rsidR="00816F0E">
              <w:rPr>
                <w:noProof/>
                <w:webHidden/>
              </w:rPr>
              <w:t>3</w:t>
            </w:r>
            <w:r w:rsidR="00816F0E">
              <w:rPr>
                <w:noProof/>
                <w:webHidden/>
              </w:rPr>
              <w:fldChar w:fldCharType="end"/>
            </w:r>
          </w:hyperlink>
        </w:p>
        <w:p w14:paraId="222C3069" w14:textId="3810AFBE"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2" w:history="1">
            <w:r w:rsidR="00816F0E" w:rsidRPr="00805D06">
              <w:rPr>
                <w:rStyle w:val="Lienhypertexte"/>
                <w:rFonts w:ascii="Arial" w:hAnsi="Arial"/>
                <w:noProof/>
                <w:lang w:eastAsia="en-US"/>
                <w14:ligatures w14:val="standardContextual"/>
              </w:rPr>
              <w:t>ARTICLE 2 – PRIX DU MARCHÉ</w:t>
            </w:r>
            <w:r w:rsidR="00816F0E">
              <w:rPr>
                <w:noProof/>
                <w:webHidden/>
              </w:rPr>
              <w:tab/>
            </w:r>
            <w:r w:rsidR="00816F0E">
              <w:rPr>
                <w:noProof/>
                <w:webHidden/>
              </w:rPr>
              <w:fldChar w:fldCharType="begin"/>
            </w:r>
            <w:r w:rsidR="00816F0E">
              <w:rPr>
                <w:noProof/>
                <w:webHidden/>
              </w:rPr>
              <w:instrText xml:space="preserve"> PAGEREF _Toc201762032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1449F1D5" w14:textId="63883CEA"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3" w:history="1">
            <w:r w:rsidR="00816F0E" w:rsidRPr="00805D06">
              <w:rPr>
                <w:rStyle w:val="Lienhypertexte"/>
                <w:rFonts w:ascii="Arial" w:hAnsi="Arial"/>
                <w:noProof/>
                <w:lang w:eastAsia="en-US"/>
                <w14:ligatures w14:val="standardContextual"/>
              </w:rPr>
              <w:t>ARTICLE 3 – DELAI D’EXECUTION</w:t>
            </w:r>
            <w:r w:rsidR="00816F0E">
              <w:rPr>
                <w:noProof/>
                <w:webHidden/>
              </w:rPr>
              <w:tab/>
            </w:r>
            <w:r w:rsidR="00816F0E">
              <w:rPr>
                <w:noProof/>
                <w:webHidden/>
              </w:rPr>
              <w:fldChar w:fldCharType="begin"/>
            </w:r>
            <w:r w:rsidR="00816F0E">
              <w:rPr>
                <w:noProof/>
                <w:webHidden/>
              </w:rPr>
              <w:instrText xml:space="preserve"> PAGEREF _Toc201762033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73CF2901" w14:textId="0B856D73"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4" w:history="1">
            <w:r w:rsidR="00816F0E" w:rsidRPr="00805D06">
              <w:rPr>
                <w:rStyle w:val="Lienhypertexte"/>
                <w:rFonts w:ascii="Arial" w:hAnsi="Arial"/>
                <w:noProof/>
                <w:lang w:eastAsia="en-US"/>
                <w14:ligatures w14:val="standardContextual"/>
              </w:rPr>
              <w:t>ARTICLE 4 –DUR</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E DE VALIDIT</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 xml:space="preserve"> DU MARCH</w:t>
            </w:r>
            <w:r w:rsidR="00816F0E" w:rsidRPr="00805D06">
              <w:rPr>
                <w:rStyle w:val="Lienhypertexte"/>
                <w:rFonts w:ascii="Arial" w:hAnsi="Arial" w:cs="Arial"/>
                <w:noProof/>
                <w:lang w:eastAsia="en-US"/>
                <w14:ligatures w14:val="standardContextual"/>
              </w:rPr>
              <w:t>É</w:t>
            </w:r>
            <w:r w:rsidR="00816F0E">
              <w:rPr>
                <w:noProof/>
                <w:webHidden/>
              </w:rPr>
              <w:tab/>
            </w:r>
            <w:r w:rsidR="00816F0E">
              <w:rPr>
                <w:noProof/>
                <w:webHidden/>
              </w:rPr>
              <w:fldChar w:fldCharType="begin"/>
            </w:r>
            <w:r w:rsidR="00816F0E">
              <w:rPr>
                <w:noProof/>
                <w:webHidden/>
              </w:rPr>
              <w:instrText xml:space="preserve"> PAGEREF _Toc201762034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6D650724" w14:textId="6B9081A9"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5" w:history="1">
            <w:r w:rsidR="00816F0E" w:rsidRPr="00805D06">
              <w:rPr>
                <w:rStyle w:val="Lienhypertexte"/>
                <w:rFonts w:ascii="Arial" w:hAnsi="Arial"/>
                <w:noProof/>
                <w:lang w:eastAsia="en-US"/>
                <w14:ligatures w14:val="standardContextual"/>
              </w:rPr>
              <w:t>ARTICLE 5 – PAIEMENTS</w:t>
            </w:r>
            <w:r w:rsidR="00816F0E">
              <w:rPr>
                <w:noProof/>
                <w:webHidden/>
              </w:rPr>
              <w:tab/>
            </w:r>
            <w:r w:rsidR="00816F0E">
              <w:rPr>
                <w:noProof/>
                <w:webHidden/>
              </w:rPr>
              <w:fldChar w:fldCharType="begin"/>
            </w:r>
            <w:r w:rsidR="00816F0E">
              <w:rPr>
                <w:noProof/>
                <w:webHidden/>
              </w:rPr>
              <w:instrText xml:space="preserve"> PAGEREF _Toc201762035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57CFF2FA" w14:textId="4F204741"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6" w:history="1">
            <w:r w:rsidR="00816F0E" w:rsidRPr="00805D06">
              <w:rPr>
                <w:rStyle w:val="Lienhypertexte"/>
                <w:rFonts w:ascii="Arial" w:hAnsi="Arial"/>
                <w:noProof/>
                <w:lang w:eastAsia="en-US"/>
                <w14:ligatures w14:val="standardContextual"/>
              </w:rPr>
              <w:t>ARTICLE 6 - AVANCE</w:t>
            </w:r>
            <w:r w:rsidR="00816F0E">
              <w:rPr>
                <w:noProof/>
                <w:webHidden/>
              </w:rPr>
              <w:tab/>
            </w:r>
            <w:r w:rsidR="00816F0E">
              <w:rPr>
                <w:noProof/>
                <w:webHidden/>
              </w:rPr>
              <w:fldChar w:fldCharType="begin"/>
            </w:r>
            <w:r w:rsidR="00816F0E">
              <w:rPr>
                <w:noProof/>
                <w:webHidden/>
              </w:rPr>
              <w:instrText xml:space="preserve"> PAGEREF _Toc201762036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5FA9473F" w14:textId="23B10326"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7" w:history="1">
            <w:r w:rsidR="00816F0E" w:rsidRPr="00805D06">
              <w:rPr>
                <w:rStyle w:val="Lienhypertexte"/>
                <w:rFonts w:ascii="Arial" w:hAnsi="Arial"/>
                <w:noProof/>
                <w:lang w:eastAsia="en-US"/>
                <w14:ligatures w14:val="standardContextual"/>
              </w:rPr>
              <w:t>ARTICLE 7 – SOUS-TRAITANCE</w:t>
            </w:r>
            <w:r w:rsidR="00816F0E">
              <w:rPr>
                <w:noProof/>
                <w:webHidden/>
              </w:rPr>
              <w:tab/>
            </w:r>
            <w:r w:rsidR="00816F0E">
              <w:rPr>
                <w:noProof/>
                <w:webHidden/>
              </w:rPr>
              <w:fldChar w:fldCharType="begin"/>
            </w:r>
            <w:r w:rsidR="00816F0E">
              <w:rPr>
                <w:noProof/>
                <w:webHidden/>
              </w:rPr>
              <w:instrText xml:space="preserve"> PAGEREF _Toc201762037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7C1F2156" w14:textId="56CBCE35"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8" w:history="1">
            <w:r w:rsidR="00816F0E" w:rsidRPr="00805D06">
              <w:rPr>
                <w:rStyle w:val="Lienhypertexte"/>
                <w:rFonts w:ascii="Arial" w:hAnsi="Arial"/>
                <w:noProof/>
                <w:lang w:eastAsia="en-US"/>
                <w14:ligatures w14:val="standardContextual"/>
              </w:rPr>
              <w:t>ARTICLE 8 – CONTACTS</w:t>
            </w:r>
            <w:r w:rsidR="00816F0E">
              <w:rPr>
                <w:noProof/>
                <w:webHidden/>
              </w:rPr>
              <w:tab/>
            </w:r>
            <w:r w:rsidR="00816F0E">
              <w:rPr>
                <w:noProof/>
                <w:webHidden/>
              </w:rPr>
              <w:fldChar w:fldCharType="begin"/>
            </w:r>
            <w:r w:rsidR="00816F0E">
              <w:rPr>
                <w:noProof/>
                <w:webHidden/>
              </w:rPr>
              <w:instrText xml:space="preserve"> PAGEREF _Toc201762038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14EDE32" w14:textId="2EE4ABA8" w:rsidR="00816F0E" w:rsidRDefault="007B1CF3">
          <w:pPr>
            <w:pStyle w:val="TM1"/>
            <w:tabs>
              <w:tab w:val="right" w:leader="dot" w:pos="9911"/>
            </w:tabs>
            <w:rPr>
              <w:rFonts w:asciiTheme="minorHAnsi" w:eastAsiaTheme="minorEastAsia" w:hAnsiTheme="minorHAnsi" w:cstheme="minorBidi"/>
              <w:b w:val="0"/>
              <w:bCs w:val="0"/>
              <w:caps w:val="0"/>
              <w:noProof/>
              <w:szCs w:val="22"/>
            </w:rPr>
          </w:pPr>
          <w:hyperlink w:anchor="_Toc201762039" w:history="1">
            <w:r w:rsidR="00816F0E" w:rsidRPr="00805D06">
              <w:rPr>
                <w:rStyle w:val="Lienhypertexte"/>
                <w:rFonts w:ascii="Arial" w:hAnsi="Arial"/>
                <w:noProof/>
                <w:lang w:eastAsia="en-US"/>
                <w14:ligatures w14:val="standardContextual"/>
              </w:rPr>
              <w:t>SIGNATURES</w:t>
            </w:r>
            <w:r w:rsidR="00816F0E">
              <w:rPr>
                <w:noProof/>
                <w:webHidden/>
              </w:rPr>
              <w:tab/>
            </w:r>
            <w:r w:rsidR="00816F0E">
              <w:rPr>
                <w:noProof/>
                <w:webHidden/>
              </w:rPr>
              <w:fldChar w:fldCharType="begin"/>
            </w:r>
            <w:r w:rsidR="00816F0E">
              <w:rPr>
                <w:noProof/>
                <w:webHidden/>
              </w:rPr>
              <w:instrText xml:space="preserve"> PAGEREF _Toc201762039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0C41581" w14:textId="59AF0B0A"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B1CF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B1CF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5E5B3DA6" w14:textId="719AF03D" w:rsidR="00657055" w:rsidRDefault="00632897">
      <w:pPr>
        <w:pStyle w:val="Corpsdetexte"/>
        <w:jc w:val="both"/>
        <w:rPr>
          <w:sz w:val="24"/>
          <w:szCs w:val="24"/>
        </w:rPr>
      </w:pPr>
      <w:r>
        <w:rPr>
          <w:sz w:val="24"/>
          <w:szCs w:val="24"/>
        </w:rPr>
        <w:t>Le</w:t>
      </w:r>
      <w:r w:rsidR="00657055">
        <w:rPr>
          <w:sz w:val="24"/>
          <w:szCs w:val="24"/>
        </w:rPr>
        <w:t xml:space="preserve"> </w:t>
      </w:r>
      <w:r>
        <w:rPr>
          <w:sz w:val="24"/>
          <w:szCs w:val="24"/>
        </w:rPr>
        <w:t xml:space="preserve">prix du marché </w:t>
      </w:r>
      <w:r w:rsidR="00657055">
        <w:rPr>
          <w:sz w:val="24"/>
          <w:szCs w:val="24"/>
        </w:rPr>
        <w:t>est établi comme suit </w:t>
      </w:r>
      <w:r w:rsidR="00024C44">
        <w:rPr>
          <w:sz w:val="24"/>
          <w:szCs w:val="24"/>
        </w:rPr>
        <w:t xml:space="preserve">(prix global et forfaitaire) </w:t>
      </w:r>
      <w:r w:rsidR="00657055">
        <w:rPr>
          <w:sz w:val="24"/>
          <w:szCs w:val="24"/>
        </w:rPr>
        <w:t xml:space="preserve">: </w:t>
      </w:r>
    </w:p>
    <w:p w14:paraId="2947A156" w14:textId="77777777" w:rsidR="00657055" w:rsidRDefault="00657055">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57055" w14:paraId="6D371B9C" w14:textId="77777777" w:rsidTr="00657055">
        <w:tc>
          <w:tcPr>
            <w:tcW w:w="3303" w:type="dxa"/>
          </w:tcPr>
          <w:p w14:paraId="56B7CEE3" w14:textId="597AB68C" w:rsidR="00657055" w:rsidRDefault="00657055" w:rsidP="00657055">
            <w:pPr>
              <w:pStyle w:val="Corpsdetexte"/>
              <w:jc w:val="center"/>
              <w:rPr>
                <w:sz w:val="24"/>
                <w:szCs w:val="24"/>
              </w:rPr>
            </w:pPr>
            <w:r>
              <w:rPr>
                <w:sz w:val="24"/>
                <w:szCs w:val="24"/>
              </w:rPr>
              <w:t>Montant en € HT</w:t>
            </w:r>
          </w:p>
        </w:tc>
        <w:tc>
          <w:tcPr>
            <w:tcW w:w="3304" w:type="dxa"/>
          </w:tcPr>
          <w:p w14:paraId="6488C935" w14:textId="42EFD08F" w:rsidR="00657055" w:rsidRDefault="00657055" w:rsidP="00657055">
            <w:pPr>
              <w:pStyle w:val="Corpsdetexte"/>
              <w:jc w:val="center"/>
              <w:rPr>
                <w:sz w:val="24"/>
                <w:szCs w:val="24"/>
              </w:rPr>
            </w:pPr>
            <w:r>
              <w:rPr>
                <w:sz w:val="24"/>
                <w:szCs w:val="24"/>
              </w:rPr>
              <w:t>Montant TVA</w:t>
            </w:r>
          </w:p>
        </w:tc>
        <w:tc>
          <w:tcPr>
            <w:tcW w:w="3304" w:type="dxa"/>
          </w:tcPr>
          <w:p w14:paraId="6E9BE1EC" w14:textId="4B598F58" w:rsidR="00657055" w:rsidRDefault="00657055" w:rsidP="00657055">
            <w:pPr>
              <w:pStyle w:val="Corpsdetexte"/>
              <w:jc w:val="center"/>
              <w:rPr>
                <w:sz w:val="24"/>
                <w:szCs w:val="24"/>
              </w:rPr>
            </w:pPr>
            <w:r>
              <w:rPr>
                <w:sz w:val="24"/>
                <w:szCs w:val="24"/>
              </w:rPr>
              <w:t>Montant en € TTC</w:t>
            </w:r>
          </w:p>
        </w:tc>
      </w:tr>
      <w:tr w:rsidR="00657055" w14:paraId="7618B8CA" w14:textId="77777777" w:rsidTr="00657055">
        <w:trPr>
          <w:trHeight w:val="605"/>
        </w:trPr>
        <w:tc>
          <w:tcPr>
            <w:tcW w:w="3303" w:type="dxa"/>
            <w:vAlign w:val="center"/>
          </w:tcPr>
          <w:p w14:paraId="762B19B1" w14:textId="6B2F164C" w:rsidR="00657055" w:rsidRDefault="00657055" w:rsidP="00657055">
            <w:pPr>
              <w:pStyle w:val="Corpsdetexte"/>
              <w:jc w:val="center"/>
              <w:rPr>
                <w:sz w:val="24"/>
                <w:szCs w:val="24"/>
              </w:rPr>
            </w:pPr>
            <w:permStart w:id="1895777046" w:edGrp="everyone" w:colFirst="0" w:colLast="0"/>
            <w:permStart w:id="413607701" w:edGrp="everyone" w:colFirst="1" w:colLast="1"/>
            <w:permStart w:id="987069369" w:edGrp="everyone" w:colFirst="2" w:colLast="2"/>
            <w:r>
              <w:rPr>
                <w:sz w:val="24"/>
                <w:szCs w:val="24"/>
              </w:rPr>
              <w:t>…</w:t>
            </w:r>
          </w:p>
        </w:tc>
        <w:tc>
          <w:tcPr>
            <w:tcW w:w="3304" w:type="dxa"/>
            <w:vAlign w:val="center"/>
          </w:tcPr>
          <w:p w14:paraId="6E859C66" w14:textId="29C02092" w:rsidR="00657055" w:rsidRDefault="00657055" w:rsidP="00657055">
            <w:pPr>
              <w:pStyle w:val="Corpsdetexte"/>
              <w:jc w:val="center"/>
              <w:rPr>
                <w:sz w:val="24"/>
                <w:szCs w:val="24"/>
              </w:rPr>
            </w:pPr>
            <w:r>
              <w:rPr>
                <w:sz w:val="24"/>
                <w:szCs w:val="24"/>
              </w:rPr>
              <w:t>…</w:t>
            </w:r>
          </w:p>
        </w:tc>
        <w:tc>
          <w:tcPr>
            <w:tcW w:w="3304" w:type="dxa"/>
            <w:vAlign w:val="center"/>
          </w:tcPr>
          <w:p w14:paraId="16CDF410" w14:textId="55653137" w:rsidR="00657055" w:rsidRDefault="00657055" w:rsidP="00657055">
            <w:pPr>
              <w:pStyle w:val="Corpsdetexte"/>
              <w:jc w:val="center"/>
              <w:rPr>
                <w:sz w:val="24"/>
                <w:szCs w:val="24"/>
              </w:rPr>
            </w:pPr>
            <w:r>
              <w:rPr>
                <w:sz w:val="24"/>
                <w:szCs w:val="24"/>
              </w:rPr>
              <w:t>…</w:t>
            </w:r>
          </w:p>
        </w:tc>
      </w:tr>
      <w:permEnd w:id="1895777046"/>
      <w:permEnd w:id="413607701"/>
      <w:permEnd w:id="987069369"/>
    </w:tbl>
    <w:p w14:paraId="537CD1CC" w14:textId="7470E746" w:rsidR="00931D86" w:rsidRDefault="00931D86">
      <w:pPr>
        <w:pStyle w:val="Corpsdetexte"/>
        <w:rPr>
          <w:sz w:val="24"/>
          <w:szCs w:val="24"/>
        </w:rPr>
      </w:pPr>
    </w:p>
    <w:p w14:paraId="57F48BFC" w14:textId="7374D035" w:rsidR="00657055" w:rsidRDefault="00657055" w:rsidP="0065705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2A655899" w14:textId="02EADC68" w:rsidR="00657055" w:rsidRDefault="00024C44" w:rsidP="00024C44">
      <w:pPr>
        <w:pStyle w:val="Corpsdetexte"/>
        <w:jc w:val="both"/>
        <w:rPr>
          <w:sz w:val="24"/>
          <w:szCs w:val="24"/>
        </w:rPr>
      </w:pPr>
      <w:r w:rsidRPr="00024C44">
        <w:rPr>
          <w:sz w:val="24"/>
          <w:szCs w:val="24"/>
        </w:rPr>
        <w:t xml:space="preserve">Le titulaire s’engage à exécuter les travaux dans un délai de </w:t>
      </w:r>
      <w:permStart w:id="1543721948" w:edGrp="everyone"/>
      <w:r w:rsidRPr="00024C44">
        <w:rPr>
          <w:sz w:val="24"/>
          <w:szCs w:val="24"/>
        </w:rPr>
        <w:t>…</w:t>
      </w:r>
      <w:permEnd w:id="1543721948"/>
      <w:r w:rsidRPr="00024C44">
        <w:rPr>
          <w:sz w:val="24"/>
          <w:szCs w:val="24"/>
        </w:rPr>
        <w:t xml:space="preserve"> jours calendaires à compter de la notification du présent acte d’engagement, </w:t>
      </w:r>
      <w:r w:rsidRPr="00024C44">
        <w:rPr>
          <w:b/>
          <w:bCs/>
          <w:sz w:val="24"/>
          <w:szCs w:val="24"/>
        </w:rPr>
        <w:t>qui vaut ordre de service de démarrage</w:t>
      </w:r>
      <w:r w:rsidRPr="00024C44">
        <w:rPr>
          <w:sz w:val="24"/>
          <w:szCs w:val="24"/>
        </w:rPr>
        <w:t>. Le délai d’exécution du marché comprend la période de préparation des travaux et le délai d’exécution des travaux.</w:t>
      </w:r>
    </w:p>
    <w:p w14:paraId="67E7DA58" w14:textId="77777777" w:rsidR="00024C44" w:rsidRDefault="00024C44" w:rsidP="00024C44">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2F0F2650" w14:textId="77A3F480"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15D2850C" w:rsidR="00931D86" w:rsidRDefault="00632897" w:rsidP="00024C44">
      <w:pPr>
        <w:spacing w:before="240"/>
        <w:jc w:val="both"/>
        <w:rPr>
          <w:rFonts w:ascii="Arial" w:eastAsia="Times New Roman" w:hAnsi="Arial" w:cs="Arial"/>
          <w:szCs w:val="22"/>
        </w:rPr>
      </w:pPr>
      <w:r>
        <w:rPr>
          <w:rFonts w:ascii="Arial" w:eastAsia="Times New Roman" w:hAnsi="Arial" w:cs="Arial"/>
          <w:szCs w:val="22"/>
        </w:rPr>
        <w:t xml:space="preserve">Le marché prend effet à compter </w:t>
      </w:r>
      <w:r w:rsidR="00657055">
        <w:rPr>
          <w:rFonts w:ascii="Arial" w:eastAsia="Times New Roman" w:hAnsi="Arial" w:cs="Arial"/>
          <w:szCs w:val="22"/>
        </w:rPr>
        <w:t xml:space="preserve">de sa notification. </w:t>
      </w:r>
      <w:r w:rsidR="000E2F18">
        <w:rPr>
          <w:rFonts w:ascii="Arial" w:eastAsia="Times New Roman" w:hAnsi="Arial" w:cs="Arial"/>
          <w:szCs w:val="22"/>
        </w:rPr>
        <w:t xml:space="preserve"> </w:t>
      </w:r>
      <w:r w:rsidR="00657055" w:rsidRPr="00657055">
        <w:rPr>
          <w:rFonts w:ascii="Arial" w:eastAsia="Times New Roman" w:hAnsi="Arial" w:cs="Arial"/>
          <w:szCs w:val="22"/>
        </w:rPr>
        <w:t>Il prend fin à l’échéance de la période de garantie des prestations réalisées.</w:t>
      </w:r>
    </w:p>
    <w:p w14:paraId="1A79B6CE"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6BFF4460" w14:textId="77777777" w:rsidR="00931D86" w:rsidRDefault="00931D86">
      <w:pPr>
        <w:jc w:val="both"/>
        <w:rPr>
          <w:rFonts w:ascii="Arial" w:hAnsi="Arial" w:cs="Arial"/>
        </w:rPr>
      </w:pPr>
    </w:p>
    <w:p w14:paraId="3AEF059F" w14:textId="38E4923B"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33CAAA44" w14:textId="5B34A7B1" w:rsidR="005E5260" w:rsidRDefault="005E5260">
      <w:pPr>
        <w:jc w:val="both"/>
        <w:rPr>
          <w:rFonts w:ascii="Arial" w:hAnsi="Arial" w:cs="Arial"/>
        </w:rPr>
      </w:pPr>
    </w:p>
    <w:p w14:paraId="0E121509" w14:textId="77777777" w:rsidR="005E5260" w:rsidRDefault="005E5260">
      <w:pPr>
        <w:jc w:val="both"/>
        <w:rPr>
          <w:rFonts w:ascii="Arial" w:hAnsi="Arial" w:cs="Arial"/>
        </w:rPr>
      </w:pP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5F6638D8" w:rsidR="00931D86" w:rsidRDefault="00931D86">
      <w:pPr>
        <w:rPr>
          <w:rFonts w:ascii="Arial" w:hAnsi="Arial" w:cs="Arial"/>
        </w:rPr>
      </w:pPr>
    </w:p>
    <w:p w14:paraId="6F9FABBB" w14:textId="77777777" w:rsidR="005E5260" w:rsidRDefault="005E5260">
      <w:pPr>
        <w:rPr>
          <w:rFonts w:ascii="Arial" w:hAnsi="Arial" w:cs="Arial"/>
        </w:rPr>
      </w:pPr>
    </w:p>
    <w:p w14:paraId="2F42AA94" w14:textId="48116794"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2B96AE68" w14:textId="77777777" w:rsidR="00931D86" w:rsidRDefault="00931D86">
      <w:pPr>
        <w:rPr>
          <w:rFonts w:ascii="Century Gothic" w:hAnsi="Century Gothic"/>
          <w:sz w:val="20"/>
        </w:rPr>
      </w:pPr>
    </w:p>
    <w:p w14:paraId="4EAD9FED" w14:textId="788B6644" w:rsidR="00931D86" w:rsidRDefault="00632897">
      <w:pPr>
        <w:rPr>
          <w:rFonts w:ascii="Arial" w:hAnsi="Arial" w:cs="Arial"/>
        </w:rPr>
      </w:pPr>
      <w:r>
        <w:rPr>
          <w:rFonts w:ascii="Arial" w:hAnsi="Arial" w:cs="Arial"/>
        </w:rPr>
        <w:t>Le marché prévoit le versement</w:t>
      </w:r>
      <w:r w:rsidR="00657055">
        <w:rPr>
          <w:rFonts w:ascii="Arial" w:hAnsi="Arial" w:cs="Arial"/>
        </w:rPr>
        <w:t xml:space="preserve"> d’une </w:t>
      </w:r>
      <w:r>
        <w:rPr>
          <w:rFonts w:ascii="Arial" w:hAnsi="Arial" w:cs="Arial"/>
        </w:rPr>
        <w:t>avance</w:t>
      </w:r>
      <w:r w:rsidR="00657055">
        <w:rPr>
          <w:rFonts w:ascii="Arial" w:hAnsi="Arial" w:cs="Arial"/>
        </w:rPr>
        <w:t xml:space="preserve"> </w:t>
      </w:r>
      <w:r>
        <w:rPr>
          <w:rFonts w:ascii="Arial" w:hAnsi="Arial" w:cs="Arial"/>
        </w:rPr>
        <w:t>au titulaire dans les conditions définies au CCAP.</w:t>
      </w:r>
    </w:p>
    <w:p w14:paraId="16DF3E3C" w14:textId="77777777" w:rsidR="005E5260" w:rsidRDefault="005E5260">
      <w:pPr>
        <w:rPr>
          <w:rFonts w:ascii="Arial" w:hAnsi="Arial" w:cs="Arial"/>
        </w:rPr>
      </w:pPr>
    </w:p>
    <w:p w14:paraId="75DD2042" w14:textId="3C61BEAD"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7B1CF3">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7B1CF3">
        <w:rPr>
          <w:rFonts w:ascii="Arial" w:hAnsi="Arial" w:cs="Arial"/>
          <w:b/>
          <w:bCs/>
        </w:rPr>
      </w:r>
      <w:r w:rsidR="007B1CF3">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demande à bénéficier de</w:t>
      </w:r>
      <w:r w:rsidR="00657055">
        <w:rPr>
          <w:rFonts w:ascii="Arial" w:hAnsi="Arial" w:cs="Arial"/>
        </w:rPr>
        <w:t xml:space="preserve"> l’</w:t>
      </w:r>
      <w:r>
        <w:rPr>
          <w:rFonts w:ascii="Arial" w:hAnsi="Arial" w:cs="Arial"/>
        </w:rPr>
        <w:t xml:space="preserve">avance. </w:t>
      </w:r>
    </w:p>
    <w:p w14:paraId="0CDCC8F2" w14:textId="77777777" w:rsidR="005E5260" w:rsidRDefault="005E5260">
      <w:pPr>
        <w:rPr>
          <w:rFonts w:ascii="Arial" w:hAnsi="Arial" w:cs="Arial"/>
        </w:rPr>
      </w:pPr>
    </w:p>
    <w:p w14:paraId="3F2B8A06" w14:textId="11981E3E"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7B1CF3">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7B1CF3">
        <w:rPr>
          <w:rFonts w:ascii="Arial" w:hAnsi="Arial" w:cs="Arial"/>
          <w:b/>
          <w:bCs/>
        </w:rPr>
      </w:r>
      <w:r w:rsidR="007B1CF3">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ne demande pas à bénéficier de</w:t>
      </w:r>
      <w:r w:rsidR="00657055">
        <w:rPr>
          <w:rFonts w:ascii="Arial" w:hAnsi="Arial" w:cs="Arial"/>
        </w:rPr>
        <w:t xml:space="preserve"> l’a</w:t>
      </w:r>
      <w:r>
        <w:rPr>
          <w:rFonts w:ascii="Arial" w:hAnsi="Arial" w:cs="Arial"/>
        </w:rPr>
        <w:t>vance.</w:t>
      </w:r>
    </w:p>
    <w:p w14:paraId="045AE060" w14:textId="1CFF435E" w:rsidR="00931D86" w:rsidRDefault="00931D86">
      <w:pPr>
        <w:rPr>
          <w:rFonts w:ascii="Arial" w:hAnsi="Arial" w:cs="Arial"/>
          <w:sz w:val="32"/>
          <w:szCs w:val="22"/>
        </w:rPr>
      </w:pPr>
    </w:p>
    <w:p w14:paraId="6DCCBD43" w14:textId="40C6518A" w:rsidR="00024C44" w:rsidRPr="00024C44" w:rsidRDefault="00024C44" w:rsidP="00024C44">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sidRPr="00024C44">
        <w:rPr>
          <w:rFonts w:ascii="Arial" w:eastAsia="Times New Roman" w:hAnsi="Arial"/>
          <w:b/>
          <w:color w:val="0032C8"/>
          <w:sz w:val="32"/>
          <w:szCs w:val="32"/>
          <w:lang w:eastAsia="en-US"/>
          <w14:ligatures w14:val="standardContextual"/>
        </w:rPr>
        <w:t>ARTICLE 7 – SOUS-TRAITANCE</w:t>
      </w:r>
      <w:bookmarkEnd w:id="10"/>
      <w:r w:rsidRPr="00024C44">
        <w:rPr>
          <w:rFonts w:ascii="Arial" w:eastAsia="Times New Roman" w:hAnsi="Arial"/>
          <w:b/>
          <w:color w:val="0032C8"/>
          <w:sz w:val="32"/>
          <w:szCs w:val="32"/>
          <w:lang w:eastAsia="en-US"/>
          <w14:ligatures w14:val="standardContextual"/>
        </w:rPr>
        <w:t xml:space="preserve"> </w:t>
      </w:r>
    </w:p>
    <w:p w14:paraId="1332EA7C" w14:textId="0EF6F7B0" w:rsidR="00024C44" w:rsidRDefault="00024C44">
      <w:pPr>
        <w:rPr>
          <w:rFonts w:ascii="Arial" w:hAnsi="Arial" w:cs="Arial"/>
          <w:sz w:val="32"/>
          <w:szCs w:val="22"/>
        </w:rPr>
      </w:pPr>
    </w:p>
    <w:p w14:paraId="7BDD2757" w14:textId="77777777" w:rsidR="00024C44" w:rsidRPr="00024C44" w:rsidRDefault="00024C44" w:rsidP="00024C44">
      <w:pPr>
        <w:rPr>
          <w:rFonts w:ascii="Arial" w:hAnsi="Arial" w:cs="Arial"/>
          <w:b/>
          <w:bCs/>
          <w:u w:val="single"/>
        </w:rPr>
      </w:pPr>
      <w:r w:rsidRPr="00024C44">
        <w:rPr>
          <w:rFonts w:ascii="Arial" w:hAnsi="Arial" w:cs="Arial"/>
          <w:b/>
          <w:bCs/>
          <w:u w:val="single"/>
        </w:rPr>
        <w:t>(à prendre obligatoirement en compte en cas de sous-traitance envisagée dès la présentation de l’offre)</w:t>
      </w:r>
    </w:p>
    <w:p w14:paraId="6E3B3EFF" w14:textId="77777777" w:rsidR="00024C44" w:rsidRPr="00024C44" w:rsidRDefault="00024C44" w:rsidP="00024C44">
      <w:pPr>
        <w:rPr>
          <w:rFonts w:ascii="Arial" w:hAnsi="Arial" w:cs="Arial"/>
          <w:u w:val="single"/>
        </w:rPr>
      </w:pPr>
    </w:p>
    <w:p w14:paraId="71ECA95B" w14:textId="63C61DC3" w:rsidR="00024C44" w:rsidRPr="00024C44" w:rsidRDefault="00024C44" w:rsidP="00024C44">
      <w:pPr>
        <w:rPr>
          <w:rFonts w:ascii="Arial" w:hAnsi="Arial" w:cs="Arial"/>
          <w:u w:val="single"/>
        </w:rPr>
      </w:pPr>
      <w:r>
        <w:rPr>
          <w:rFonts w:ascii="Arial" w:hAnsi="Arial" w:cs="Arial"/>
          <w:u w:val="single"/>
        </w:rPr>
        <w:t>Identification du</w:t>
      </w:r>
      <w:r w:rsidRPr="00024C44">
        <w:rPr>
          <w:rFonts w:ascii="Arial" w:hAnsi="Arial" w:cs="Arial"/>
          <w:u w:val="single"/>
        </w:rPr>
        <w:t xml:space="preserve"> sous-traitant :</w:t>
      </w:r>
    </w:p>
    <w:p w14:paraId="0F47832A" w14:textId="77777777" w:rsidR="00024C44" w:rsidRPr="00024C44" w:rsidRDefault="00024C44" w:rsidP="00024C44">
      <w:pPr>
        <w:tabs>
          <w:tab w:val="left" w:pos="9356"/>
        </w:tabs>
        <w:jc w:val="both"/>
        <w:rPr>
          <w:rFonts w:ascii="Arial" w:hAnsi="Arial" w:cs="Arial"/>
          <w:u w:val="dotted"/>
        </w:rPr>
      </w:pPr>
      <w:r w:rsidRPr="00024C44">
        <w:rPr>
          <w:rFonts w:ascii="Arial" w:hAnsi="Arial" w:cs="Arial"/>
        </w:rPr>
        <w:t>Raison sociale</w:t>
      </w:r>
      <w:r>
        <w:rPr>
          <w:rFonts w:ascii="Arial" w:hAnsi="Arial" w:cs="Arial"/>
        </w:rPr>
        <w:t xml:space="preserve"> : </w:t>
      </w:r>
      <w:r w:rsidRPr="00024C44">
        <w:rPr>
          <w:rFonts w:ascii="Arial" w:hAnsi="Arial" w:cs="Arial"/>
          <w:u w:val="dotted"/>
        </w:rPr>
        <w:tab/>
      </w:r>
    </w:p>
    <w:p w14:paraId="62FA7E73" w14:textId="77777777" w:rsidR="00024C44" w:rsidRPr="00024C44" w:rsidRDefault="00024C44" w:rsidP="00024C44">
      <w:pPr>
        <w:tabs>
          <w:tab w:val="left" w:pos="9356"/>
        </w:tabs>
        <w:jc w:val="both"/>
        <w:rPr>
          <w:rFonts w:ascii="Arial" w:hAnsi="Arial" w:cs="Arial"/>
          <w:u w:val="dotted"/>
        </w:rPr>
      </w:pPr>
      <w:r>
        <w:rPr>
          <w:rFonts w:ascii="Arial" w:hAnsi="Arial" w:cs="Arial"/>
        </w:rPr>
        <w:t>F</w:t>
      </w:r>
      <w:r w:rsidRPr="00024C44">
        <w:rPr>
          <w:rFonts w:ascii="Arial" w:hAnsi="Arial" w:cs="Arial"/>
        </w:rPr>
        <w:t>orme juridique</w:t>
      </w:r>
      <w:r>
        <w:rPr>
          <w:rFonts w:ascii="Arial" w:hAnsi="Arial" w:cs="Arial"/>
        </w:rPr>
        <w:t xml:space="preserve"> : </w:t>
      </w:r>
      <w:r w:rsidRPr="00024C44">
        <w:rPr>
          <w:rFonts w:ascii="Arial" w:hAnsi="Arial" w:cs="Arial"/>
          <w:u w:val="dotted"/>
        </w:rPr>
        <w:tab/>
      </w:r>
    </w:p>
    <w:p w14:paraId="0DFDC1DF" w14:textId="76137C20" w:rsidR="00024C44" w:rsidRPr="00024C44" w:rsidRDefault="00024C44" w:rsidP="00024C44">
      <w:pPr>
        <w:tabs>
          <w:tab w:val="left" w:pos="9356"/>
        </w:tabs>
        <w:jc w:val="both"/>
        <w:rPr>
          <w:rFonts w:ascii="Arial" w:hAnsi="Arial" w:cs="Arial"/>
          <w:u w:val="dotted"/>
        </w:rPr>
      </w:pPr>
      <w:r>
        <w:rPr>
          <w:rFonts w:ascii="Arial" w:hAnsi="Arial" w:cs="Arial"/>
        </w:rPr>
        <w:t>A</w:t>
      </w:r>
      <w:r w:rsidRPr="00024C44">
        <w:rPr>
          <w:rFonts w:ascii="Arial" w:hAnsi="Arial" w:cs="Arial"/>
        </w:rPr>
        <w:t>dresse</w:t>
      </w:r>
      <w:r>
        <w:rPr>
          <w:rFonts w:ascii="Arial" w:hAnsi="Arial" w:cs="Arial"/>
        </w:rPr>
        <w:t xml:space="preserve"> : </w:t>
      </w:r>
      <w:r w:rsidRPr="00024C44">
        <w:rPr>
          <w:rFonts w:ascii="Arial" w:hAnsi="Arial" w:cs="Arial"/>
          <w:u w:val="dotted"/>
        </w:rPr>
        <w:t xml:space="preserve"> </w:t>
      </w:r>
      <w:r w:rsidRPr="00024C44">
        <w:rPr>
          <w:rFonts w:ascii="Arial" w:hAnsi="Arial" w:cs="Arial"/>
          <w:u w:val="dotted"/>
        </w:rPr>
        <w:tab/>
      </w:r>
    </w:p>
    <w:p w14:paraId="29E59F94" w14:textId="77777777" w:rsidR="00024C44" w:rsidRPr="00024C44" w:rsidRDefault="00024C44" w:rsidP="00024C44">
      <w:pPr>
        <w:tabs>
          <w:tab w:val="left" w:pos="9356"/>
        </w:tabs>
        <w:jc w:val="both"/>
        <w:rPr>
          <w:rFonts w:ascii="Arial" w:hAnsi="Arial" w:cs="Arial"/>
          <w:u w:val="dotted"/>
        </w:rPr>
      </w:pPr>
      <w:r>
        <w:rPr>
          <w:rFonts w:ascii="Arial" w:hAnsi="Arial" w:cs="Arial"/>
        </w:rPr>
        <w:t>N</w:t>
      </w:r>
      <w:r w:rsidRPr="00024C44">
        <w:rPr>
          <w:rFonts w:ascii="Arial" w:hAnsi="Arial" w:cs="Arial"/>
        </w:rPr>
        <w:t xml:space="preserve">om </w:t>
      </w:r>
      <w:r>
        <w:rPr>
          <w:rFonts w:ascii="Arial" w:hAnsi="Arial" w:cs="Arial"/>
        </w:rPr>
        <w:t xml:space="preserve">et qualité </w:t>
      </w:r>
      <w:r w:rsidRPr="00024C44">
        <w:rPr>
          <w:rFonts w:ascii="Arial" w:hAnsi="Arial" w:cs="Arial"/>
        </w:rPr>
        <w:t>du responsable</w:t>
      </w:r>
      <w:r>
        <w:rPr>
          <w:rFonts w:ascii="Arial" w:hAnsi="Arial" w:cs="Arial"/>
        </w:rPr>
        <w:t xml:space="preserve"> : </w:t>
      </w:r>
      <w:r w:rsidRPr="00024C44">
        <w:rPr>
          <w:rFonts w:ascii="Arial" w:hAnsi="Arial" w:cs="Arial"/>
          <w:u w:val="dotted"/>
        </w:rPr>
        <w:tab/>
      </w:r>
    </w:p>
    <w:p w14:paraId="0ACCF949" w14:textId="77777777" w:rsidR="00024C44" w:rsidRPr="00024C44" w:rsidRDefault="00024C44" w:rsidP="00024C44">
      <w:pPr>
        <w:pStyle w:val="Rgletype"/>
        <w:rPr>
          <w:rFonts w:ascii="Arial" w:hAnsi="Arial"/>
          <w:sz w:val="24"/>
          <w:szCs w:val="24"/>
        </w:rPr>
      </w:pPr>
    </w:p>
    <w:p w14:paraId="748418C5" w14:textId="77777777" w:rsidR="00024C44" w:rsidRPr="00024C44" w:rsidRDefault="00024C44" w:rsidP="00024C44">
      <w:pPr>
        <w:rPr>
          <w:rFonts w:ascii="Arial" w:hAnsi="Arial" w:cs="Arial"/>
          <w:u w:val="single"/>
        </w:rPr>
      </w:pPr>
      <w:r w:rsidRPr="00024C44">
        <w:rPr>
          <w:rFonts w:ascii="Arial" w:hAnsi="Arial" w:cs="Arial"/>
          <w:u w:val="single"/>
        </w:rPr>
        <w:t>Nature des prestations sous-traitées :</w:t>
      </w:r>
    </w:p>
    <w:p w14:paraId="2E6E327E" w14:textId="77777777" w:rsidR="00024C44" w:rsidRPr="00024C44" w:rsidRDefault="00024C44" w:rsidP="00024C44">
      <w:pPr>
        <w:tabs>
          <w:tab w:val="left" w:pos="9356"/>
        </w:tabs>
        <w:jc w:val="both"/>
        <w:rPr>
          <w:rFonts w:ascii="Arial" w:hAnsi="Arial" w:cs="Arial"/>
        </w:rPr>
      </w:pPr>
      <w:r w:rsidRPr="00024C44">
        <w:rPr>
          <w:rFonts w:ascii="Arial" w:hAnsi="Arial" w:cs="Arial"/>
          <w:u w:val="dotted"/>
        </w:rPr>
        <w:tab/>
      </w:r>
    </w:p>
    <w:p w14:paraId="5493DFD8" w14:textId="77777777" w:rsidR="00024C44" w:rsidRPr="00024C44" w:rsidRDefault="00024C44" w:rsidP="00024C44">
      <w:pPr>
        <w:tabs>
          <w:tab w:val="left" w:pos="9356"/>
        </w:tabs>
        <w:jc w:val="both"/>
        <w:rPr>
          <w:rFonts w:ascii="Arial" w:hAnsi="Arial" w:cs="Arial"/>
          <w:u w:val="dotted"/>
        </w:rPr>
      </w:pPr>
      <w:r w:rsidRPr="00024C44">
        <w:rPr>
          <w:rFonts w:ascii="Arial" w:hAnsi="Arial" w:cs="Arial"/>
          <w:u w:val="dotted"/>
        </w:rPr>
        <w:tab/>
      </w:r>
    </w:p>
    <w:p w14:paraId="47FF33AA" w14:textId="77777777" w:rsidR="00024C44" w:rsidRPr="00024C44" w:rsidRDefault="00024C44" w:rsidP="00024C44">
      <w:pPr>
        <w:pStyle w:val="Rgletype"/>
        <w:rPr>
          <w:rFonts w:ascii="Arial" w:hAnsi="Arial"/>
          <w:sz w:val="24"/>
          <w:szCs w:val="24"/>
        </w:rPr>
      </w:pPr>
    </w:p>
    <w:p w14:paraId="26E6400E" w14:textId="69CF0893" w:rsidR="00024C44" w:rsidRDefault="00024C44" w:rsidP="00024C44">
      <w:pPr>
        <w:tabs>
          <w:tab w:val="left" w:pos="144"/>
        </w:tabs>
        <w:jc w:val="both"/>
        <w:rPr>
          <w:rFonts w:ascii="Arial" w:hAnsi="Arial" w:cs="Arial"/>
          <w:u w:val="single"/>
        </w:rPr>
      </w:pPr>
      <w:r w:rsidRPr="00024C44">
        <w:rPr>
          <w:rFonts w:ascii="Arial" w:hAnsi="Arial" w:cs="Arial"/>
          <w:u w:val="single"/>
        </w:rPr>
        <w:t>Montant</w:t>
      </w:r>
      <w:r w:rsidRPr="00024C44">
        <w:rPr>
          <w:rFonts w:ascii="Arial" w:hAnsi="Arial" w:cs="Arial"/>
          <w:b/>
          <w:bCs/>
          <w:u w:val="single"/>
        </w:rPr>
        <w:t xml:space="preserve"> </w:t>
      </w:r>
      <w:r w:rsidRPr="00024C44">
        <w:rPr>
          <w:rFonts w:ascii="Arial" w:hAnsi="Arial" w:cs="Arial"/>
          <w:u w:val="single"/>
        </w:rPr>
        <w:t xml:space="preserve">des sommes à payer directement au sous-traitant : </w:t>
      </w:r>
    </w:p>
    <w:p w14:paraId="4688DC20" w14:textId="30A2F849" w:rsidR="00024C44" w:rsidRDefault="00024C44" w:rsidP="00024C44">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024C44" w14:paraId="0F80710F" w14:textId="77777777" w:rsidTr="00024C44">
        <w:tc>
          <w:tcPr>
            <w:tcW w:w="3397" w:type="dxa"/>
          </w:tcPr>
          <w:p w14:paraId="459DBE45" w14:textId="09C983DD" w:rsidR="00024C44" w:rsidRPr="00024C44" w:rsidRDefault="00024C44" w:rsidP="00024C44">
            <w:pPr>
              <w:tabs>
                <w:tab w:val="left" w:pos="144"/>
              </w:tabs>
              <w:jc w:val="center"/>
              <w:rPr>
                <w:rFonts w:ascii="Arial" w:hAnsi="Arial" w:cs="Arial"/>
              </w:rPr>
            </w:pPr>
            <w:r w:rsidRPr="00024C44">
              <w:rPr>
                <w:rFonts w:ascii="Arial" w:hAnsi="Arial" w:cs="Arial"/>
              </w:rPr>
              <w:t>Montant HT</w:t>
            </w:r>
          </w:p>
        </w:tc>
        <w:tc>
          <w:tcPr>
            <w:tcW w:w="2835" w:type="dxa"/>
          </w:tcPr>
          <w:p w14:paraId="4F992EAA" w14:textId="23FB24FC" w:rsidR="00024C44" w:rsidRPr="00024C44" w:rsidRDefault="00024C44" w:rsidP="00024C44">
            <w:pPr>
              <w:tabs>
                <w:tab w:val="left" w:pos="144"/>
              </w:tabs>
              <w:jc w:val="center"/>
              <w:rPr>
                <w:rFonts w:ascii="Arial" w:hAnsi="Arial" w:cs="Arial"/>
              </w:rPr>
            </w:pPr>
            <w:r w:rsidRPr="00024C44">
              <w:rPr>
                <w:rFonts w:ascii="Arial" w:hAnsi="Arial" w:cs="Arial"/>
              </w:rPr>
              <w:t>% TVA</w:t>
            </w:r>
          </w:p>
        </w:tc>
        <w:tc>
          <w:tcPr>
            <w:tcW w:w="3119" w:type="dxa"/>
          </w:tcPr>
          <w:p w14:paraId="42A0022E" w14:textId="5D20038C" w:rsidR="00024C44" w:rsidRPr="00024C44" w:rsidRDefault="00024C44" w:rsidP="00024C44">
            <w:pPr>
              <w:tabs>
                <w:tab w:val="left" w:pos="144"/>
              </w:tabs>
              <w:jc w:val="center"/>
              <w:rPr>
                <w:rFonts w:ascii="Arial" w:hAnsi="Arial" w:cs="Arial"/>
              </w:rPr>
            </w:pPr>
            <w:r w:rsidRPr="00024C44">
              <w:rPr>
                <w:rFonts w:ascii="Arial" w:hAnsi="Arial" w:cs="Arial"/>
              </w:rPr>
              <w:t>Montant TTC</w:t>
            </w:r>
          </w:p>
        </w:tc>
      </w:tr>
      <w:tr w:rsidR="00024C44" w14:paraId="04B6F8E6" w14:textId="77777777" w:rsidTr="00024C44">
        <w:tc>
          <w:tcPr>
            <w:tcW w:w="3397" w:type="dxa"/>
          </w:tcPr>
          <w:p w14:paraId="7964EF83" w14:textId="77777777" w:rsidR="00024C44" w:rsidRDefault="00024C44" w:rsidP="00024C44">
            <w:pPr>
              <w:tabs>
                <w:tab w:val="left" w:pos="144"/>
              </w:tabs>
              <w:jc w:val="both"/>
              <w:rPr>
                <w:rFonts w:ascii="Arial" w:hAnsi="Arial" w:cs="Arial"/>
                <w:u w:val="single"/>
              </w:rPr>
            </w:pPr>
          </w:p>
        </w:tc>
        <w:tc>
          <w:tcPr>
            <w:tcW w:w="2835" w:type="dxa"/>
          </w:tcPr>
          <w:p w14:paraId="30456A14" w14:textId="77777777" w:rsidR="00024C44" w:rsidRDefault="00024C44" w:rsidP="00024C44">
            <w:pPr>
              <w:tabs>
                <w:tab w:val="left" w:pos="144"/>
              </w:tabs>
              <w:jc w:val="both"/>
              <w:rPr>
                <w:rFonts w:ascii="Arial" w:hAnsi="Arial" w:cs="Arial"/>
                <w:u w:val="single"/>
              </w:rPr>
            </w:pPr>
          </w:p>
        </w:tc>
        <w:tc>
          <w:tcPr>
            <w:tcW w:w="3119" w:type="dxa"/>
          </w:tcPr>
          <w:p w14:paraId="720353E9" w14:textId="77777777" w:rsidR="00024C44" w:rsidRDefault="00024C44" w:rsidP="00024C44">
            <w:pPr>
              <w:tabs>
                <w:tab w:val="left" w:pos="144"/>
              </w:tabs>
              <w:jc w:val="both"/>
              <w:rPr>
                <w:rFonts w:ascii="Arial" w:hAnsi="Arial" w:cs="Arial"/>
                <w:u w:val="single"/>
              </w:rPr>
            </w:pPr>
          </w:p>
        </w:tc>
      </w:tr>
    </w:tbl>
    <w:p w14:paraId="771BD95D" w14:textId="77777777" w:rsidR="00024C44" w:rsidRPr="00024C44" w:rsidRDefault="00024C44" w:rsidP="00024C44">
      <w:pPr>
        <w:tabs>
          <w:tab w:val="left" w:pos="144"/>
        </w:tabs>
        <w:jc w:val="both"/>
        <w:rPr>
          <w:rFonts w:ascii="Arial" w:hAnsi="Arial" w:cs="Arial"/>
          <w:u w:val="single"/>
        </w:rPr>
      </w:pPr>
    </w:p>
    <w:p w14:paraId="0F6898FA" w14:textId="3E093CF1" w:rsidR="00024C44" w:rsidRPr="00024C44" w:rsidRDefault="00024C44" w:rsidP="00024C44">
      <w:pPr>
        <w:jc w:val="both"/>
        <w:rPr>
          <w:rFonts w:ascii="Arial" w:hAnsi="Arial" w:cs="Arial"/>
          <w:u w:val="single"/>
        </w:rPr>
      </w:pPr>
      <w:r w:rsidRPr="00024C44">
        <w:rPr>
          <w:rFonts w:ascii="Arial" w:hAnsi="Arial" w:cs="Arial"/>
          <w:u w:val="single"/>
        </w:rPr>
        <w:t>Avance du sous-</w:t>
      </w:r>
      <w:r w:rsidR="005E5260" w:rsidRPr="00024C44">
        <w:rPr>
          <w:rFonts w:ascii="Arial" w:hAnsi="Arial" w:cs="Arial"/>
          <w:u w:val="single"/>
        </w:rPr>
        <w:t>traitant :</w:t>
      </w:r>
    </w:p>
    <w:p w14:paraId="3AC161FF" w14:textId="77777777" w:rsidR="00024C44" w:rsidRPr="00024C44" w:rsidRDefault="00024C44" w:rsidP="00024C44">
      <w:pPr>
        <w:jc w:val="both"/>
        <w:rPr>
          <w:rFonts w:ascii="Arial" w:hAnsi="Arial" w:cs="Arial"/>
          <w:u w:val="single"/>
        </w:rPr>
      </w:pPr>
    </w:p>
    <w:p w14:paraId="27D94FCD" w14:textId="3C15118A" w:rsid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
            <w:enabled/>
            <w:calcOnExit w:val="0"/>
            <w:checkBox>
              <w:sizeAuto/>
              <w:default w:val="0"/>
            </w:checkBox>
          </w:ffData>
        </w:fldChar>
      </w:r>
      <w:r w:rsidRPr="00024C44">
        <w:rPr>
          <w:rFonts w:ascii="Arial" w:hAnsi="Arial" w:cs="Arial"/>
          <w:sz w:val="24"/>
          <w:szCs w:val="24"/>
        </w:rPr>
        <w:instrText xml:space="preserve"> FORMCHECKBOX </w:instrText>
      </w:r>
      <w:r w:rsidR="007B1CF3">
        <w:rPr>
          <w:rFonts w:ascii="Arial" w:hAnsi="Arial" w:cs="Arial"/>
          <w:sz w:val="24"/>
          <w:szCs w:val="24"/>
        </w:rPr>
      </w:r>
      <w:r w:rsidR="007B1CF3">
        <w:rPr>
          <w:rFonts w:ascii="Arial" w:hAnsi="Arial" w:cs="Arial"/>
          <w:sz w:val="24"/>
          <w:szCs w:val="24"/>
        </w:rPr>
        <w:fldChar w:fldCharType="separate"/>
      </w:r>
      <w:r w:rsidRPr="00024C44">
        <w:rPr>
          <w:rFonts w:ascii="Arial" w:hAnsi="Arial" w:cs="Arial"/>
          <w:sz w:val="24"/>
          <w:szCs w:val="24"/>
        </w:rPr>
        <w:fldChar w:fldCharType="end"/>
      </w:r>
      <w:r w:rsidRPr="00024C44">
        <w:rPr>
          <w:rFonts w:ascii="Arial" w:hAnsi="Arial" w:cs="Arial"/>
          <w:sz w:val="24"/>
          <w:szCs w:val="24"/>
        </w:rPr>
        <w:tab/>
        <w:t xml:space="preserve">Le sous-traitant demande à bénéficier de l'avance. </w:t>
      </w:r>
    </w:p>
    <w:p w14:paraId="0F4EC157" w14:textId="77777777" w:rsidR="005E5260" w:rsidRPr="00024C44" w:rsidRDefault="005E5260" w:rsidP="00024C44">
      <w:pPr>
        <w:pStyle w:val="fcasegauche"/>
        <w:spacing w:after="0"/>
        <w:ind w:left="567" w:firstLine="0"/>
        <w:rPr>
          <w:rFonts w:ascii="Arial" w:hAnsi="Arial" w:cs="Arial"/>
          <w:sz w:val="24"/>
          <w:szCs w:val="24"/>
        </w:rPr>
      </w:pPr>
    </w:p>
    <w:bookmarkStart w:id="11" w:name="CaseACocher112"/>
    <w:p w14:paraId="18324647" w14:textId="77777777" w:rsidR="00024C44" w:rsidRP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CaseACocher112"/>
            <w:enabled/>
            <w:calcOnExit w:val="0"/>
            <w:checkBox>
              <w:sizeAuto/>
              <w:default w:val="0"/>
            </w:checkBox>
          </w:ffData>
        </w:fldChar>
      </w:r>
      <w:r w:rsidRPr="00024C44">
        <w:rPr>
          <w:rFonts w:ascii="Arial" w:hAnsi="Arial" w:cs="Arial"/>
          <w:sz w:val="24"/>
          <w:szCs w:val="24"/>
        </w:rPr>
        <w:instrText xml:space="preserve"> FORMCHECKBOX </w:instrText>
      </w:r>
      <w:r w:rsidR="007B1CF3">
        <w:rPr>
          <w:rFonts w:ascii="Arial" w:hAnsi="Arial" w:cs="Arial"/>
          <w:sz w:val="24"/>
          <w:szCs w:val="24"/>
        </w:rPr>
      </w:r>
      <w:r w:rsidR="007B1CF3">
        <w:rPr>
          <w:rFonts w:ascii="Arial" w:hAnsi="Arial" w:cs="Arial"/>
          <w:sz w:val="24"/>
          <w:szCs w:val="24"/>
        </w:rPr>
        <w:fldChar w:fldCharType="separate"/>
      </w:r>
      <w:r w:rsidRPr="00024C44">
        <w:rPr>
          <w:rFonts w:ascii="Arial" w:hAnsi="Arial" w:cs="Arial"/>
          <w:sz w:val="24"/>
          <w:szCs w:val="24"/>
        </w:rPr>
        <w:fldChar w:fldCharType="end"/>
      </w:r>
      <w:bookmarkEnd w:id="11"/>
      <w:r w:rsidRPr="00024C44">
        <w:rPr>
          <w:rFonts w:ascii="Arial" w:hAnsi="Arial" w:cs="Arial"/>
          <w:sz w:val="24"/>
          <w:szCs w:val="24"/>
        </w:rPr>
        <w:tab/>
        <w:t>Le sous-traitant ne demande pas à bénéficier de l'avance.</w:t>
      </w:r>
    </w:p>
    <w:p w14:paraId="5BBEC544" w14:textId="77777777" w:rsidR="00024C44" w:rsidRPr="00024C44" w:rsidRDefault="00024C44" w:rsidP="00024C44">
      <w:pPr>
        <w:jc w:val="both"/>
        <w:rPr>
          <w:rFonts w:ascii="Arial" w:hAnsi="Arial" w:cs="Arial"/>
        </w:rPr>
      </w:pPr>
    </w:p>
    <w:p w14:paraId="1A983BDB" w14:textId="45DCA3AB" w:rsidR="00024C44" w:rsidRPr="005E5260" w:rsidRDefault="00024C44" w:rsidP="00024C44">
      <w:pPr>
        <w:tabs>
          <w:tab w:val="left" w:pos="1134"/>
        </w:tabs>
        <w:jc w:val="both"/>
        <w:rPr>
          <w:rFonts w:ascii="Arial" w:hAnsi="Arial" w:cs="Arial"/>
          <w:b/>
          <w:bCs/>
        </w:rPr>
      </w:pPr>
      <w:r w:rsidRPr="005E5260">
        <w:rPr>
          <w:rFonts w:ascii="Arial" w:hAnsi="Arial" w:cs="Arial"/>
          <w:b/>
          <w:bCs/>
        </w:rPr>
        <w:t>Une déclaration de sous-traitance est à fournir en complément de l’acte d’engagement</w:t>
      </w:r>
      <w:r w:rsidR="005E5260">
        <w:rPr>
          <w:rFonts w:ascii="Arial" w:hAnsi="Arial" w:cs="Arial"/>
          <w:b/>
          <w:bCs/>
        </w:rPr>
        <w:t xml:space="preserve"> (modèle joint au DCE)</w:t>
      </w:r>
      <w:r w:rsidRPr="005E5260">
        <w:rPr>
          <w:rFonts w:ascii="Arial" w:hAnsi="Arial" w:cs="Arial"/>
          <w:b/>
          <w:bCs/>
        </w:rPr>
        <w:t xml:space="preserve">. </w:t>
      </w:r>
    </w:p>
    <w:p w14:paraId="3388C5DF" w14:textId="5C7A2957" w:rsidR="00024C44" w:rsidRDefault="00024C44">
      <w:pPr>
        <w:rPr>
          <w:rFonts w:ascii="Arial" w:hAnsi="Arial" w:cs="Arial"/>
          <w:sz w:val="32"/>
          <w:szCs w:val="22"/>
        </w:rPr>
      </w:pPr>
    </w:p>
    <w:p w14:paraId="2D5E6E56" w14:textId="00EF1546"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 xml:space="preserve">ARTICLE </w:t>
      </w:r>
      <w:r w:rsidR="00816F0E">
        <w:rPr>
          <w:rFonts w:ascii="Arial" w:eastAsia="Times New Roman" w:hAnsi="Arial"/>
          <w:b/>
          <w:color w:val="0032C8"/>
          <w:sz w:val="32"/>
          <w:szCs w:val="32"/>
          <w:lang w:eastAsia="en-US"/>
          <w14:ligatures w14:val="standardContextual"/>
        </w:rPr>
        <w:t>8</w:t>
      </w:r>
      <w:r>
        <w:rPr>
          <w:rFonts w:ascii="Arial" w:eastAsia="Times New Roman" w:hAnsi="Arial"/>
          <w:b/>
          <w:color w:val="0032C8"/>
          <w:sz w:val="32"/>
          <w:szCs w:val="32"/>
          <w:lang w:eastAsia="en-US"/>
          <w14:ligatures w14:val="standardContextual"/>
        </w:rPr>
        <w:t xml:space="preserve"> – CONTACTS</w:t>
      </w:r>
      <w:bookmarkEnd w:id="12"/>
      <w:bookmarkEnd w:id="13"/>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4" w:name="_Toc178864333"/>
    </w:p>
    <w:p w14:paraId="2A17A93D" w14:textId="7FA22372" w:rsidR="00931D86" w:rsidRDefault="00632897">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w:t>
      </w:r>
      <w:r w:rsidR="00816F0E">
        <w:rPr>
          <w:rFonts w:ascii="Arial" w:hAnsi="Arial" w:cs="Arial"/>
          <w:b/>
          <w:bCs/>
          <w:u w:val="single"/>
        </w:rPr>
        <w:t xml:space="preserve">pour le suivi de l’exécution du marché </w:t>
      </w:r>
      <w:r w:rsidR="00024C44">
        <w:rPr>
          <w:rFonts w:ascii="Arial" w:hAnsi="Arial" w:cs="Arial"/>
          <w:b/>
          <w:bCs/>
          <w:u w:val="single"/>
        </w:rPr>
        <w:t>(article 8.1 CCAP)</w:t>
      </w:r>
    </w:p>
    <w:p w14:paraId="627733AA" w14:textId="77777777" w:rsidR="00816F0E" w:rsidRDefault="00816F0E">
      <w:pPr>
        <w:rPr>
          <w:rFonts w:ascii="Arial" w:hAnsi="Arial" w:cs="Arial"/>
        </w:rPr>
      </w:pPr>
      <w:bookmarkStart w:id="15" w:name="_Toc178864334"/>
    </w:p>
    <w:p w14:paraId="4F171FB1" w14:textId="77777777" w:rsidR="00931D86" w:rsidRDefault="00632897">
      <w:pPr>
        <w:numPr>
          <w:ilvl w:val="0"/>
          <w:numId w:val="5"/>
        </w:numPr>
        <w:rPr>
          <w:rFonts w:ascii="Arial" w:hAnsi="Arial" w:cs="Arial"/>
        </w:rPr>
      </w:pPr>
      <w:bookmarkStart w:id="16" w:name="_Toc178864335"/>
      <w:bookmarkEnd w:id="15"/>
      <w:r>
        <w:rPr>
          <w:rFonts w:ascii="Arial" w:hAnsi="Arial" w:cs="Arial"/>
        </w:rPr>
        <w:t>Nom : …</w:t>
      </w:r>
      <w:bookmarkEnd w:id="16"/>
    </w:p>
    <w:p w14:paraId="4527A756" w14:textId="77777777" w:rsidR="00931D86" w:rsidRDefault="00632897">
      <w:pPr>
        <w:numPr>
          <w:ilvl w:val="0"/>
          <w:numId w:val="5"/>
        </w:numPr>
        <w:rPr>
          <w:rFonts w:ascii="Arial" w:hAnsi="Arial" w:cs="Arial"/>
        </w:rPr>
      </w:pPr>
      <w:bookmarkStart w:id="17" w:name="_Toc178864336"/>
      <w:r>
        <w:rPr>
          <w:rFonts w:ascii="Arial" w:hAnsi="Arial" w:cs="Arial"/>
        </w:rPr>
        <w:t>Prénom : …</w:t>
      </w:r>
      <w:bookmarkEnd w:id="17"/>
    </w:p>
    <w:p w14:paraId="1D4B6683" w14:textId="77777777" w:rsidR="00931D86" w:rsidRDefault="00632897">
      <w:pPr>
        <w:numPr>
          <w:ilvl w:val="0"/>
          <w:numId w:val="5"/>
        </w:numPr>
        <w:rPr>
          <w:rFonts w:ascii="Arial" w:hAnsi="Arial" w:cs="Arial"/>
        </w:rPr>
      </w:pPr>
      <w:bookmarkStart w:id="18" w:name="_Toc178864337"/>
      <w:r>
        <w:rPr>
          <w:rFonts w:ascii="Arial" w:hAnsi="Arial" w:cs="Arial"/>
        </w:rPr>
        <w:t>Qualité : …</w:t>
      </w:r>
      <w:bookmarkEnd w:id="18"/>
    </w:p>
    <w:p w14:paraId="70A86204" w14:textId="77777777" w:rsidR="00931D86" w:rsidRDefault="00632897">
      <w:pPr>
        <w:numPr>
          <w:ilvl w:val="0"/>
          <w:numId w:val="5"/>
        </w:numPr>
        <w:rPr>
          <w:rFonts w:ascii="Arial" w:hAnsi="Arial" w:cs="Arial"/>
        </w:rPr>
      </w:pPr>
      <w:bookmarkStart w:id="19" w:name="_Toc178864338"/>
      <w:r>
        <w:rPr>
          <w:rFonts w:ascii="Arial" w:hAnsi="Arial" w:cs="Arial"/>
        </w:rPr>
        <w:t>Numéro de téléphone : …</w:t>
      </w:r>
      <w:bookmarkEnd w:id="19"/>
    </w:p>
    <w:p w14:paraId="06C516A9" w14:textId="14F14946" w:rsidR="00931D86" w:rsidRDefault="00632897">
      <w:pPr>
        <w:numPr>
          <w:ilvl w:val="0"/>
          <w:numId w:val="5"/>
        </w:numPr>
        <w:rPr>
          <w:rFonts w:ascii="Arial" w:hAnsi="Arial" w:cs="Arial"/>
        </w:rPr>
      </w:pPr>
      <w:bookmarkStart w:id="20" w:name="_Toc178864339"/>
      <w:r>
        <w:rPr>
          <w:rFonts w:ascii="Arial" w:hAnsi="Arial" w:cs="Arial"/>
        </w:rPr>
        <w:t>Adresse électronique : …</w:t>
      </w:r>
      <w:bookmarkEnd w:id="20"/>
    </w:p>
    <w:p w14:paraId="0794C365" w14:textId="0FB16A08" w:rsidR="00024C44" w:rsidRDefault="00024C44" w:rsidP="00024C44">
      <w:pPr>
        <w:rPr>
          <w:rFonts w:ascii="Arial" w:hAnsi="Arial" w:cs="Arial"/>
        </w:rPr>
      </w:pPr>
    </w:p>
    <w:p w14:paraId="5DFBB99B" w14:textId="77777777" w:rsidR="00816F0E" w:rsidRDefault="00816F0E">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CC74CAE" w14:textId="27B8281B"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mbria"/>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9A77F" w14:textId="77777777" w:rsidR="007B1CF3" w:rsidRDefault="007B1CF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0F36167C" w:rsidR="00931D86" w:rsidRDefault="006A50B1" w:rsidP="006A50B1">
    <w:pPr>
      <w:pStyle w:val="RappSclgendesPDP"/>
      <w:ind w:left="0"/>
    </w:pPr>
    <w:r>
      <w:rPr>
        <w:noProof/>
      </w:rPr>
      <w:t>251000</w:t>
    </w:r>
    <w:r w:rsidR="007B1CF3">
      <w:rPr>
        <w:noProof/>
      </w:rPr>
      <w:t>187</w:t>
    </w:r>
    <w:r>
      <w:rPr>
        <w:noProof/>
      </w:rPr>
      <w:t xml:space="preserve"> AE</w:t>
    </w:r>
    <w:r w:rsidR="00632897">
      <w:tab/>
    </w:r>
    <w:r w:rsidR="00632897">
      <w:fldChar w:fldCharType="begin"/>
    </w:r>
    <w:r w:rsidR="00632897">
      <w:instrText>PAGE</w:instrText>
    </w:r>
    <w:r w:rsidR="00632897">
      <w:fldChar w:fldCharType="separate"/>
    </w:r>
    <w:r w:rsidR="00632897">
      <w:rPr>
        <w:rFonts w:hint="eastAsia"/>
      </w:rPr>
      <w:t>2</w:t>
    </w:r>
    <w:r w:rsidR="00632897">
      <w:fldChar w:fldCharType="end"/>
    </w:r>
    <w:r w:rsidR="00632897">
      <w:t>/</w:t>
    </w:r>
    <w:fldSimple w:instr="SECTIONPAGES  \* MERGEFORMAT">
      <w:r w:rsidR="007B1CF3">
        <w:rPr>
          <w:noProof/>
        </w:rP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983A6A" w:rsidR="00931D86" w:rsidRDefault="00632897">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0F8E1C" w14:textId="77777777" w:rsidR="007B1CF3" w:rsidRDefault="007B1CF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24C44"/>
    <w:rsid w:val="000E2F18"/>
    <w:rsid w:val="0012677B"/>
    <w:rsid w:val="005E5260"/>
    <w:rsid w:val="00632897"/>
    <w:rsid w:val="00657055"/>
    <w:rsid w:val="006A50B1"/>
    <w:rsid w:val="007B1CF3"/>
    <w:rsid w:val="00816F0E"/>
    <w:rsid w:val="00931D86"/>
    <w:rsid w:val="00C30C33"/>
    <w:rsid w:val="00C66767"/>
    <w:rsid w:val="00D13EDB"/>
    <w:rsid w:val="00E722BE"/>
    <w:rsid w:val="00EA64AB"/>
    <w:rsid w:val="00F001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8</Pages>
  <Words>986</Words>
  <Characters>5428</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6402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39</cp:revision>
  <dcterms:created xsi:type="dcterms:W3CDTF">2020-10-09T14:08:00Z</dcterms:created>
  <dcterms:modified xsi:type="dcterms:W3CDTF">2025-09-16T11:39:00Z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